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FDF8" w14:textId="5068E95E" w:rsidR="00FF5C31" w:rsidRPr="00FF5C31" w:rsidRDefault="00FF5C31" w:rsidP="00C80B6C">
      <w:pPr>
        <w:pStyle w:val="Heading1"/>
      </w:pPr>
      <w:r w:rsidRPr="00FF5C31">
        <w:t xml:space="preserve">SIMMERING ISSUES IN CHAPTER 11: </w:t>
      </w:r>
      <w:r w:rsidR="00734256">
        <w:br/>
      </w:r>
      <w:r w:rsidRPr="00FF5C31">
        <w:t>THE NEXT FRONTIER</w:t>
      </w:r>
    </w:p>
    <w:p w14:paraId="608CE836" w14:textId="077A77B5" w:rsidR="00FF5C31" w:rsidRPr="00FF5C31" w:rsidRDefault="00FF5C31" w:rsidP="00FF5C31">
      <w:r w:rsidRPr="00FF5C31">
        <w:t>While the law simmers on issues of interest to every chapter 11 practitioner and judge, this panel will delve deep into the tide and emerge with differing views of what the future holds based on recent Supreme Court cases such as </w:t>
      </w:r>
      <w:r w:rsidRPr="00FF5C31">
        <w:rPr>
          <w:i/>
          <w:iCs/>
        </w:rPr>
        <w:t>Harrington v. Purdue Pharma LP</w:t>
      </w:r>
      <w:r w:rsidRPr="00FF5C31">
        <w:t>; </w:t>
      </w:r>
      <w:r w:rsidRPr="00FF5C31">
        <w:rPr>
          <w:i/>
          <w:iCs/>
        </w:rPr>
        <w:t>Truck Insurance Exchange v. Kaiser Gypsum</w:t>
      </w:r>
      <w:r w:rsidRPr="00FF5C31">
        <w:t>; and a few oldies but goodies such as</w:t>
      </w:r>
      <w:r w:rsidR="00FD1CB2">
        <w:t xml:space="preserve"> </w:t>
      </w:r>
      <w:r w:rsidRPr="00FF5C31">
        <w:rPr>
          <w:i/>
          <w:iCs/>
        </w:rPr>
        <w:t>MacArthur Co. v. Johns-Manville Corp</w:t>
      </w:r>
      <w:r w:rsidRPr="00FF5C31">
        <w:t>.</w:t>
      </w:r>
    </w:p>
    <w:p w14:paraId="7CAC00B0" w14:textId="4A0B0ECC" w:rsidR="00FF5C31" w:rsidRPr="00FF5C31" w:rsidRDefault="00FF5C31" w:rsidP="00FF5C31">
      <w:r w:rsidRPr="00FF5C31">
        <w:t xml:space="preserve">Fascinating philosophical and practical questions arise from Supreme Court jurisprudence on plan provisions that have come to be expected parts of chapter 11 plans.  This panel will explore how that jurisprudence will impact plan provisions that we’ve come to expect as a traditional path to confirmation in chapter </w:t>
      </w:r>
      <w:proofErr w:type="gramStart"/>
      <w:r w:rsidRPr="00FF5C31">
        <w:t>11s</w:t>
      </w:r>
      <w:proofErr w:type="gramEnd"/>
      <w:r w:rsidRPr="00FF5C31">
        <w:t>. Regarding the releases, is an opt in or opt out sufficient for consent?  Can non-voting creditors be "deemed" to have consented to such a release? </w:t>
      </w:r>
    </w:p>
    <w:p w14:paraId="2F6CD9AC" w14:textId="277BB45E" w:rsidR="00FF5C31" w:rsidRPr="00FF5C31" w:rsidRDefault="00FF5C31" w:rsidP="00FF5C31">
      <w:r w:rsidRPr="00FF5C31">
        <w:t>The esteemed professors who study these topics and practitioners who deal with them day-to-day will offer their perspectives on the crossroads of party-in-interest standing; non-debtor third party injunctions and nonconsensual non-debtor third party releases.  </w:t>
      </w:r>
    </w:p>
    <w:p w14:paraId="7DE7637D" w14:textId="77777777" w:rsidR="00FF5C31" w:rsidRDefault="00FF5C31" w:rsidP="00FF5C31">
      <w:r w:rsidRPr="00FF5C31">
        <w:t>Come join us for a stimulating discussion and prognostication of what awaits in the ever-changing ocean of chapter 11 practice.</w:t>
      </w:r>
    </w:p>
    <w:p w14:paraId="56BD5A40" w14:textId="7EA4A6E6" w:rsidR="00C80B6C" w:rsidRDefault="00C80B6C" w:rsidP="00C80B6C">
      <w:pPr>
        <w:pStyle w:val="Heading1"/>
      </w:pPr>
      <w:r>
        <w:t>Moderator and Panel Speakers</w:t>
      </w:r>
    </w:p>
    <w:p w14:paraId="3FAA5789" w14:textId="77777777" w:rsidR="00C80B6C" w:rsidRPr="00734256" w:rsidRDefault="00C80B6C" w:rsidP="00C80B6C">
      <w:pPr>
        <w:ind w:left="720"/>
        <w:rPr>
          <w:i/>
          <w:iCs/>
          <w:sz w:val="22"/>
          <w:szCs w:val="22"/>
        </w:rPr>
      </w:pPr>
      <w:r w:rsidRPr="00734256">
        <w:rPr>
          <w:i/>
          <w:iCs/>
          <w:sz w:val="22"/>
          <w:szCs w:val="22"/>
        </w:rPr>
        <w:t xml:space="preserve">Moderator: </w:t>
      </w:r>
    </w:p>
    <w:p w14:paraId="1A6775DC" w14:textId="04ECFC9D" w:rsidR="00C80B6C" w:rsidRPr="00734256" w:rsidRDefault="00C80B6C" w:rsidP="00C80B6C">
      <w:pPr>
        <w:ind w:left="720"/>
        <w:rPr>
          <w:sz w:val="22"/>
          <w:szCs w:val="22"/>
        </w:rPr>
      </w:pPr>
      <w:r w:rsidRPr="00734256">
        <w:rPr>
          <w:sz w:val="22"/>
          <w:szCs w:val="22"/>
        </w:rPr>
        <w:t>Beau Hays, Hays &amp; Potter, LLP, Peachtree Corners, Georgia; beau@hayspotter.com</w:t>
      </w:r>
      <w:r w:rsidRPr="00734256">
        <w:rPr>
          <w:sz w:val="22"/>
          <w:szCs w:val="22"/>
        </w:rPr>
        <w:tab/>
      </w:r>
    </w:p>
    <w:p w14:paraId="11714735" w14:textId="55513C77" w:rsidR="00C80B6C" w:rsidRPr="00FF5C31" w:rsidRDefault="00C80B6C" w:rsidP="00C80B6C">
      <w:pPr>
        <w:ind w:left="720"/>
        <w:rPr>
          <w:i/>
          <w:iCs/>
          <w:sz w:val="22"/>
          <w:szCs w:val="22"/>
        </w:rPr>
      </w:pPr>
      <w:r w:rsidRPr="00734256">
        <w:rPr>
          <w:i/>
          <w:iCs/>
          <w:sz w:val="22"/>
          <w:szCs w:val="22"/>
        </w:rPr>
        <w:t>Panelists:</w:t>
      </w:r>
    </w:p>
    <w:p w14:paraId="432F354E" w14:textId="7D22492B" w:rsidR="00F2594B" w:rsidRPr="00734256" w:rsidRDefault="00F2594B" w:rsidP="00631178">
      <w:pPr>
        <w:ind w:left="720"/>
        <w:rPr>
          <w:sz w:val="22"/>
          <w:szCs w:val="22"/>
        </w:rPr>
      </w:pPr>
      <w:r w:rsidRPr="00734256">
        <w:rPr>
          <w:sz w:val="22"/>
          <w:szCs w:val="22"/>
        </w:rPr>
        <w:t xml:space="preserve">Ralph Brubaker, </w:t>
      </w:r>
      <w:r w:rsidRPr="00734256">
        <w:rPr>
          <w:i/>
          <w:iCs/>
          <w:sz w:val="22"/>
          <w:szCs w:val="22"/>
        </w:rPr>
        <w:t>James H.M. Sprayregen Professor of Law</w:t>
      </w:r>
      <w:r w:rsidRPr="00734256">
        <w:rPr>
          <w:sz w:val="22"/>
          <w:szCs w:val="22"/>
        </w:rPr>
        <w:t>, University of Illinois, College of Law, Champaign, IL</w:t>
      </w:r>
      <w:r w:rsidR="00631178" w:rsidRPr="00734256">
        <w:rPr>
          <w:sz w:val="22"/>
          <w:szCs w:val="22"/>
        </w:rPr>
        <w:br/>
      </w:r>
      <w:hyperlink r:id="rId9" w:history="1">
        <w:r w:rsidRPr="00734256">
          <w:rPr>
            <w:rStyle w:val="Hyperlink"/>
            <w:sz w:val="22"/>
            <w:szCs w:val="22"/>
          </w:rPr>
          <w:t>Ralph Brubaker – University of Illinois College of Law</w:t>
        </w:r>
      </w:hyperlink>
    </w:p>
    <w:p w14:paraId="25CCAC6E" w14:textId="0FF7A091" w:rsidR="00FF5C31" w:rsidRPr="00734256" w:rsidRDefault="00C80B6C" w:rsidP="000E766C">
      <w:pPr>
        <w:ind w:left="720"/>
        <w:rPr>
          <w:sz w:val="22"/>
          <w:szCs w:val="22"/>
        </w:rPr>
      </w:pPr>
      <w:r w:rsidRPr="00734256">
        <w:rPr>
          <w:sz w:val="22"/>
          <w:szCs w:val="22"/>
        </w:rPr>
        <w:t xml:space="preserve">Hon. Judith </w:t>
      </w:r>
      <w:r w:rsidR="002A533C" w:rsidRPr="00734256">
        <w:rPr>
          <w:sz w:val="22"/>
          <w:szCs w:val="22"/>
        </w:rPr>
        <w:t xml:space="preserve">K. </w:t>
      </w:r>
      <w:r w:rsidRPr="00734256">
        <w:rPr>
          <w:sz w:val="22"/>
          <w:szCs w:val="22"/>
        </w:rPr>
        <w:t>Fitzgerald (ret.), Shareholder, Tucker Arensberg, P.C., Pittsburgh, PA</w:t>
      </w:r>
      <w:r w:rsidR="000E766C" w:rsidRPr="00734256">
        <w:rPr>
          <w:sz w:val="22"/>
          <w:szCs w:val="22"/>
        </w:rPr>
        <w:br/>
      </w:r>
      <w:hyperlink r:id="rId10" w:history="1">
        <w:r w:rsidR="000E766C" w:rsidRPr="00734256">
          <w:rPr>
            <w:rStyle w:val="Hyperlink"/>
            <w:sz w:val="22"/>
            <w:szCs w:val="22"/>
          </w:rPr>
          <w:t>Honorable (Ret.) Judith K. Fitzgerald | Tucker Arensberg, P.C.</w:t>
        </w:r>
      </w:hyperlink>
      <w:r w:rsidR="00631178" w:rsidRPr="00734256">
        <w:rPr>
          <w:sz w:val="22"/>
          <w:szCs w:val="22"/>
        </w:rPr>
        <w:br/>
      </w:r>
    </w:p>
    <w:p w14:paraId="27EC2518" w14:textId="31AFE2D8" w:rsidR="00B54778" w:rsidRPr="00734256" w:rsidRDefault="00B138BA" w:rsidP="00895BDF">
      <w:pPr>
        <w:ind w:left="720"/>
        <w:rPr>
          <w:sz w:val="22"/>
          <w:szCs w:val="22"/>
        </w:rPr>
      </w:pPr>
      <w:r w:rsidRPr="00734256">
        <w:rPr>
          <w:sz w:val="22"/>
          <w:szCs w:val="22"/>
        </w:rPr>
        <w:lastRenderedPageBreak/>
        <w:t>Prof. Candice L. Kline, Assistant Professor of Law, University of Toledo College of Law, Toledo, OH; Counsel, Saul Ewing LLP</w:t>
      </w:r>
      <w:r w:rsidR="00B54778" w:rsidRPr="00734256">
        <w:rPr>
          <w:sz w:val="22"/>
          <w:szCs w:val="22"/>
        </w:rPr>
        <w:t>, Chicago, IL</w:t>
      </w:r>
      <w:r w:rsidR="00B43180" w:rsidRPr="00734256">
        <w:rPr>
          <w:sz w:val="22"/>
          <w:szCs w:val="22"/>
        </w:rPr>
        <w:br/>
      </w:r>
      <w:hyperlink r:id="rId11" w:history="1">
        <w:r w:rsidR="00B43180" w:rsidRPr="00734256">
          <w:rPr>
            <w:rStyle w:val="Hyperlink"/>
            <w:sz w:val="22"/>
            <w:szCs w:val="22"/>
          </w:rPr>
          <w:t>utoledo.edu/law/faculty/fulltime/kline.html</w:t>
        </w:r>
      </w:hyperlink>
      <w:r w:rsidR="00541972" w:rsidRPr="00734256">
        <w:rPr>
          <w:sz w:val="22"/>
          <w:szCs w:val="22"/>
        </w:rPr>
        <w:br/>
      </w:r>
      <w:hyperlink r:id="rId12" w:history="1">
        <w:r w:rsidR="00541972" w:rsidRPr="00734256">
          <w:rPr>
            <w:rStyle w:val="Hyperlink"/>
            <w:sz w:val="22"/>
            <w:szCs w:val="22"/>
          </w:rPr>
          <w:t>Candice L. Kline | Saul Ewing LLP</w:t>
        </w:r>
      </w:hyperlink>
    </w:p>
    <w:p w14:paraId="0342A333" w14:textId="4AB0EE31" w:rsidR="00C80B6C" w:rsidRPr="00734256" w:rsidRDefault="00C80B6C" w:rsidP="00B138BA">
      <w:pPr>
        <w:ind w:left="720"/>
        <w:rPr>
          <w:sz w:val="22"/>
          <w:szCs w:val="22"/>
        </w:rPr>
      </w:pPr>
      <w:r w:rsidRPr="00734256">
        <w:rPr>
          <w:sz w:val="22"/>
          <w:szCs w:val="22"/>
        </w:rPr>
        <w:t xml:space="preserve">Prof. </w:t>
      </w:r>
      <w:r w:rsidR="00F2594B" w:rsidRPr="00734256">
        <w:rPr>
          <w:sz w:val="22"/>
          <w:szCs w:val="22"/>
        </w:rPr>
        <w:t xml:space="preserve">Bruce </w:t>
      </w:r>
      <w:r w:rsidR="002A533C" w:rsidRPr="00734256">
        <w:rPr>
          <w:sz w:val="22"/>
          <w:szCs w:val="22"/>
        </w:rPr>
        <w:t xml:space="preserve">A. </w:t>
      </w:r>
      <w:r w:rsidR="00F2594B" w:rsidRPr="00734256">
        <w:rPr>
          <w:sz w:val="22"/>
          <w:szCs w:val="22"/>
        </w:rPr>
        <w:t xml:space="preserve">Markell, </w:t>
      </w:r>
      <w:r w:rsidR="002A533C" w:rsidRPr="00734256">
        <w:rPr>
          <w:i/>
          <w:iCs/>
          <w:sz w:val="22"/>
          <w:szCs w:val="22"/>
        </w:rPr>
        <w:t>Professor of Bankruptcy Law and Practice</w:t>
      </w:r>
      <w:r w:rsidR="0010373B" w:rsidRPr="00734256">
        <w:rPr>
          <w:i/>
          <w:iCs/>
          <w:sz w:val="22"/>
          <w:szCs w:val="22"/>
        </w:rPr>
        <w:t xml:space="preserve"> and Edward Avery Harriman Lecturer in Law</w:t>
      </w:r>
      <w:r w:rsidR="00B138BA" w:rsidRPr="00734256">
        <w:rPr>
          <w:sz w:val="22"/>
          <w:szCs w:val="22"/>
        </w:rPr>
        <w:t xml:space="preserve">, </w:t>
      </w:r>
      <w:r w:rsidR="002A533C" w:rsidRPr="00734256">
        <w:rPr>
          <w:sz w:val="22"/>
          <w:szCs w:val="22"/>
        </w:rPr>
        <w:t>Northwestern University Pritzker School of La</w:t>
      </w:r>
      <w:r w:rsidR="00B138BA" w:rsidRPr="00734256">
        <w:rPr>
          <w:sz w:val="22"/>
          <w:szCs w:val="22"/>
        </w:rPr>
        <w:t>w, Chicago, IL</w:t>
      </w:r>
      <w:r w:rsidR="00B54778" w:rsidRPr="00734256">
        <w:rPr>
          <w:sz w:val="22"/>
          <w:szCs w:val="22"/>
        </w:rPr>
        <w:br/>
      </w:r>
      <w:hyperlink r:id="rId13" w:history="1">
        <w:r w:rsidR="00B54778" w:rsidRPr="00734256">
          <w:rPr>
            <w:rStyle w:val="Hyperlink"/>
            <w:sz w:val="22"/>
            <w:szCs w:val="22"/>
          </w:rPr>
          <w:t>Bruce A. Markell, Faculty Profiles, Faculty &amp; Research: Northwestern Pritzker School of Law</w:t>
        </w:r>
      </w:hyperlink>
    </w:p>
    <w:p w14:paraId="0E3C9A34" w14:textId="77777777" w:rsidR="00F2594B" w:rsidRDefault="00F2594B"/>
    <w:p w14:paraId="5A9232D3" w14:textId="3EA1CDD7" w:rsidR="00726E86" w:rsidRDefault="00726E86" w:rsidP="00726E86">
      <w:pPr>
        <w:pStyle w:val="Heading1"/>
        <w:ind w:firstLine="720"/>
      </w:pPr>
      <w:r>
        <w:t>Agenda</w:t>
      </w:r>
    </w:p>
    <w:p w14:paraId="7838695D" w14:textId="77777777" w:rsidR="00B32C45" w:rsidRDefault="00726E86" w:rsidP="00726E86">
      <w:r>
        <w:tab/>
        <w:t>1:00 – 1:</w:t>
      </w:r>
      <w:r w:rsidR="004368AE">
        <w:t>05</w:t>
      </w:r>
      <w:r w:rsidR="004368AE">
        <w:tab/>
      </w:r>
      <w:r w:rsidR="00B32C45">
        <w:t xml:space="preserve">Introduction to Chapter 11 </w:t>
      </w:r>
      <w:r w:rsidR="004368AE">
        <w:t>Discussion Topics</w:t>
      </w:r>
    </w:p>
    <w:p w14:paraId="49A72548" w14:textId="292375BF" w:rsidR="00726E86" w:rsidRDefault="00B32C45" w:rsidP="00726E86">
      <w:pPr>
        <w:rPr>
          <w:i/>
          <w:iCs/>
        </w:rPr>
      </w:pPr>
      <w:r>
        <w:tab/>
        <w:t>1:05 – 1:2</w:t>
      </w:r>
      <w:r w:rsidR="008B55B7">
        <w:t>0</w:t>
      </w:r>
      <w:r>
        <w:tab/>
        <w:t xml:space="preserve">Chapter 11 Plans: </w:t>
      </w:r>
      <w:r w:rsidR="00317C95">
        <w:t xml:space="preserve">Third-Party </w:t>
      </w:r>
      <w:r>
        <w:t>Releases</w:t>
      </w:r>
      <w:r w:rsidR="006B79F9">
        <w:t xml:space="preserve"> after </w:t>
      </w:r>
      <w:r w:rsidRPr="00317C95">
        <w:rPr>
          <w:i/>
          <w:iCs/>
        </w:rPr>
        <w:t>Purdue Pharma</w:t>
      </w:r>
    </w:p>
    <w:p w14:paraId="29B73EF5" w14:textId="57B8AFEF" w:rsidR="009734AC" w:rsidRDefault="009734AC" w:rsidP="00726E86">
      <w:r>
        <w:tab/>
        <w:t>1:2</w:t>
      </w:r>
      <w:r w:rsidR="008B55B7">
        <w:t>0</w:t>
      </w:r>
      <w:r>
        <w:t xml:space="preserve"> – 1:</w:t>
      </w:r>
      <w:r w:rsidR="008B55B7">
        <w:t>35</w:t>
      </w:r>
      <w:r>
        <w:tab/>
        <w:t xml:space="preserve">Insurance </w:t>
      </w:r>
      <w:r w:rsidR="001E0F7A">
        <w:t xml:space="preserve">and </w:t>
      </w:r>
      <w:r w:rsidR="007E1706">
        <w:t>Chapter 11 Plans: Then, Now, and What’s</w:t>
      </w:r>
      <w:r w:rsidR="00C055C4">
        <w:t xml:space="preserve"> (Maybe)</w:t>
      </w:r>
      <w:r w:rsidR="007E1706">
        <w:t xml:space="preserve"> Next</w:t>
      </w:r>
    </w:p>
    <w:p w14:paraId="62B5E856" w14:textId="0823415A" w:rsidR="00D637FA" w:rsidRDefault="00D637FA" w:rsidP="00726E86">
      <w:r>
        <w:tab/>
        <w:t>1:</w:t>
      </w:r>
      <w:r w:rsidR="008B55B7">
        <w:t>3</w:t>
      </w:r>
      <w:r>
        <w:t>5 – 1:</w:t>
      </w:r>
      <w:r w:rsidR="008B55B7">
        <w:t>4</w:t>
      </w:r>
      <w:r>
        <w:t>5</w:t>
      </w:r>
      <w:r>
        <w:tab/>
      </w:r>
      <w:r w:rsidR="00D42EC1">
        <w:t xml:space="preserve">Texas Two-Step, </w:t>
      </w:r>
      <w:r w:rsidR="005D2026">
        <w:t xml:space="preserve">Aiding and Abetting, and </w:t>
      </w:r>
      <w:r w:rsidR="001D790E">
        <w:t>More</w:t>
      </w:r>
      <w:r w:rsidR="00C055C4">
        <w:t>!</w:t>
      </w:r>
    </w:p>
    <w:p w14:paraId="45EF1A9F" w14:textId="09BE5D2D" w:rsidR="001D790E" w:rsidRDefault="001D790E" w:rsidP="00726E86">
      <w:r>
        <w:tab/>
        <w:t xml:space="preserve">1:45 – </w:t>
      </w:r>
      <w:r w:rsidR="00E8153D">
        <w:t>2:00</w:t>
      </w:r>
      <w:r>
        <w:tab/>
      </w:r>
      <w:r w:rsidR="003F0687">
        <w:t>Liability Management Exercises</w:t>
      </w:r>
      <w:r w:rsidR="00E8153D">
        <w:t xml:space="preserve"> (LMEs): Creativity and Constraints</w:t>
      </w:r>
    </w:p>
    <w:p w14:paraId="66E9306B" w14:textId="5333DFF3" w:rsidR="00E8153D" w:rsidRDefault="00E8153D" w:rsidP="00726E86">
      <w:r>
        <w:tab/>
        <w:t xml:space="preserve">Time Permitting, we will take </w:t>
      </w:r>
      <w:r w:rsidR="00C055C4">
        <w:t xml:space="preserve">audience </w:t>
      </w:r>
      <w:r>
        <w:t xml:space="preserve">questions. </w:t>
      </w:r>
    </w:p>
    <w:p w14:paraId="2A38E459" w14:textId="77777777" w:rsidR="00895BDF" w:rsidRDefault="00895BDF" w:rsidP="00726E86"/>
    <w:p w14:paraId="194002F6" w14:textId="2089B308" w:rsidR="00895BDF" w:rsidRPr="009734AC" w:rsidRDefault="00895BDF" w:rsidP="00726E86">
      <w:r>
        <w:tab/>
        <w:t xml:space="preserve">Materials provided separately. </w:t>
      </w:r>
    </w:p>
    <w:sectPr w:rsidR="00895BDF" w:rsidRPr="009734A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5B2EC" w14:textId="77777777" w:rsidR="007F7E42" w:rsidRDefault="007F7E42" w:rsidP="00FF5C31">
      <w:pPr>
        <w:spacing w:after="0" w:line="240" w:lineRule="auto"/>
      </w:pPr>
      <w:r>
        <w:separator/>
      </w:r>
    </w:p>
  </w:endnote>
  <w:endnote w:type="continuationSeparator" w:id="0">
    <w:p w14:paraId="78072E62" w14:textId="77777777" w:rsidR="007F7E42" w:rsidRDefault="007F7E42" w:rsidP="00FF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A408" w14:textId="77777777" w:rsidR="00734256" w:rsidRDefault="00734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74E6" w14:textId="77777777" w:rsidR="00734256" w:rsidRDefault="0073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460F" w14:textId="77777777" w:rsidR="00734256" w:rsidRDefault="0073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94057" w14:textId="77777777" w:rsidR="007F7E42" w:rsidRDefault="007F7E42" w:rsidP="00FF5C31">
      <w:pPr>
        <w:spacing w:after="0" w:line="240" w:lineRule="auto"/>
      </w:pPr>
      <w:r>
        <w:separator/>
      </w:r>
    </w:p>
  </w:footnote>
  <w:footnote w:type="continuationSeparator" w:id="0">
    <w:p w14:paraId="58BD41F7" w14:textId="77777777" w:rsidR="007F7E42" w:rsidRDefault="007F7E42" w:rsidP="00FF5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C503" w14:textId="77777777" w:rsidR="00734256" w:rsidRDefault="00734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1294" w14:textId="5F2FB5DE" w:rsidR="00FF5C31" w:rsidRPr="00C80B6C" w:rsidRDefault="00FF5C31">
    <w:pPr>
      <w:pStyle w:val="Header"/>
      <w:rPr>
        <w:b/>
        <w:bCs/>
      </w:rPr>
    </w:pPr>
    <w:r w:rsidRPr="00C80B6C">
      <w:rPr>
        <w:b/>
        <w:bCs/>
      </w:rPr>
      <w:t>CLLA National Convention</w:t>
    </w:r>
  </w:p>
  <w:p w14:paraId="409F876C" w14:textId="123DA304" w:rsidR="00C80B6C" w:rsidRDefault="00C80B6C">
    <w:pPr>
      <w:pStyle w:val="Header"/>
    </w:pPr>
    <w:r>
      <w:t xml:space="preserve">Chicago, IL </w:t>
    </w:r>
  </w:p>
  <w:p w14:paraId="56924BBE" w14:textId="210464E6" w:rsidR="00FF5C31" w:rsidRDefault="00FF5C31">
    <w:pPr>
      <w:pStyle w:val="Header"/>
    </w:pPr>
    <w:r>
      <w:t>May 15, 2025</w:t>
    </w:r>
  </w:p>
  <w:p w14:paraId="22383594" w14:textId="3E6093B5" w:rsidR="00FF5C31" w:rsidRDefault="00FF5C31">
    <w:pPr>
      <w:pStyle w:val="Header"/>
    </w:pPr>
    <w:r>
      <w:t>1pm CT Bankruptcy Panel</w:t>
    </w:r>
    <w:r w:rsidR="00C80B6C">
      <w:t xml:space="preserve"> (In-Person)</w:t>
    </w:r>
  </w:p>
  <w:p w14:paraId="057628B5" w14:textId="166F808D" w:rsidR="00C80B6C" w:rsidRDefault="00C80B6C">
    <w:pPr>
      <w:pStyle w:val="Header"/>
    </w:pPr>
    <w:r>
      <w:rPr>
        <w:noProof/>
      </w:rPr>
      <mc:AlternateContent>
        <mc:Choice Requires="wps">
          <w:drawing>
            <wp:anchor distT="0" distB="0" distL="114300" distR="114300" simplePos="0" relativeHeight="251659264" behindDoc="0" locked="0" layoutInCell="1" allowOverlap="1" wp14:anchorId="315EC1D3" wp14:editId="5D7EFDAF">
              <wp:simplePos x="0" y="0"/>
              <wp:positionH relativeFrom="column">
                <wp:posOffset>63500</wp:posOffset>
              </wp:positionH>
              <wp:positionV relativeFrom="paragraph">
                <wp:posOffset>138430</wp:posOffset>
              </wp:positionV>
              <wp:extent cx="6089650" cy="0"/>
              <wp:effectExtent l="0" t="0" r="0" b="0"/>
              <wp:wrapNone/>
              <wp:docPr id="877288074" name="Straight Connector 1"/>
              <wp:cNvGraphicFramePr/>
              <a:graphic xmlns:a="http://schemas.openxmlformats.org/drawingml/2006/main">
                <a:graphicData uri="http://schemas.microsoft.com/office/word/2010/wordprocessingShape">
                  <wps:wsp>
                    <wps:cNvCnPr/>
                    <wps:spPr>
                      <a:xfrm>
                        <a:off x="0" y="0"/>
                        <a:ext cx="60896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134FE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0.9pt" to="48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oX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" strokecolor="#156082 [3204]" strokeweight="1.5pt">
              <v:stroke joinstyle="miter"/>
            </v:line>
          </w:pict>
        </mc:Fallback>
      </mc:AlternateContent>
    </w:r>
  </w:p>
  <w:p w14:paraId="0E8EFFEC" w14:textId="77777777" w:rsidR="00FF5C31" w:rsidRDefault="00FF5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BACC" w14:textId="77777777" w:rsidR="00734256" w:rsidRDefault="00734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31"/>
    <w:rsid w:val="000D464B"/>
    <w:rsid w:val="000E766C"/>
    <w:rsid w:val="0010373B"/>
    <w:rsid w:val="001D790E"/>
    <w:rsid w:val="001E0F7A"/>
    <w:rsid w:val="0025136F"/>
    <w:rsid w:val="002A533C"/>
    <w:rsid w:val="002B5605"/>
    <w:rsid w:val="00317C95"/>
    <w:rsid w:val="003919A4"/>
    <w:rsid w:val="003F0687"/>
    <w:rsid w:val="004368AE"/>
    <w:rsid w:val="00541972"/>
    <w:rsid w:val="005D2026"/>
    <w:rsid w:val="005F3D04"/>
    <w:rsid w:val="00631178"/>
    <w:rsid w:val="006B79F9"/>
    <w:rsid w:val="00726E86"/>
    <w:rsid w:val="00734256"/>
    <w:rsid w:val="00735C77"/>
    <w:rsid w:val="007E1706"/>
    <w:rsid w:val="007F7E42"/>
    <w:rsid w:val="00895BDF"/>
    <w:rsid w:val="008B55B7"/>
    <w:rsid w:val="009734AC"/>
    <w:rsid w:val="00B138BA"/>
    <w:rsid w:val="00B32C45"/>
    <w:rsid w:val="00B42F78"/>
    <w:rsid w:val="00B43180"/>
    <w:rsid w:val="00B54778"/>
    <w:rsid w:val="00C055C4"/>
    <w:rsid w:val="00C227E2"/>
    <w:rsid w:val="00C80B6C"/>
    <w:rsid w:val="00D42EC1"/>
    <w:rsid w:val="00D637FA"/>
    <w:rsid w:val="00E57B5B"/>
    <w:rsid w:val="00E8153D"/>
    <w:rsid w:val="00F2594B"/>
    <w:rsid w:val="00F40105"/>
    <w:rsid w:val="00FD1CB2"/>
    <w:rsid w:val="00F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8EF69"/>
  <w15:chartTrackingRefBased/>
  <w15:docId w15:val="{B7F5D839-8B57-46EA-9DEA-805BF410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C31"/>
    <w:rPr>
      <w:rFonts w:eastAsiaTheme="majorEastAsia" w:cstheme="majorBidi"/>
      <w:color w:val="272727" w:themeColor="text1" w:themeTint="D8"/>
    </w:rPr>
  </w:style>
  <w:style w:type="paragraph" w:styleId="Title">
    <w:name w:val="Title"/>
    <w:basedOn w:val="Normal"/>
    <w:next w:val="Normal"/>
    <w:link w:val="TitleChar"/>
    <w:uiPriority w:val="10"/>
    <w:qFormat/>
    <w:rsid w:val="00FF5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C31"/>
    <w:pPr>
      <w:spacing w:before="160"/>
      <w:jc w:val="center"/>
    </w:pPr>
    <w:rPr>
      <w:i/>
      <w:iCs/>
      <w:color w:val="404040" w:themeColor="text1" w:themeTint="BF"/>
    </w:rPr>
  </w:style>
  <w:style w:type="character" w:customStyle="1" w:styleId="QuoteChar">
    <w:name w:val="Quote Char"/>
    <w:basedOn w:val="DefaultParagraphFont"/>
    <w:link w:val="Quote"/>
    <w:uiPriority w:val="29"/>
    <w:rsid w:val="00FF5C31"/>
    <w:rPr>
      <w:i/>
      <w:iCs/>
      <w:color w:val="404040" w:themeColor="text1" w:themeTint="BF"/>
    </w:rPr>
  </w:style>
  <w:style w:type="paragraph" w:styleId="ListParagraph">
    <w:name w:val="List Paragraph"/>
    <w:basedOn w:val="Normal"/>
    <w:uiPriority w:val="34"/>
    <w:qFormat/>
    <w:rsid w:val="00FF5C31"/>
    <w:pPr>
      <w:ind w:left="720"/>
      <w:contextualSpacing/>
    </w:pPr>
  </w:style>
  <w:style w:type="character" w:styleId="IntenseEmphasis">
    <w:name w:val="Intense Emphasis"/>
    <w:basedOn w:val="DefaultParagraphFont"/>
    <w:uiPriority w:val="21"/>
    <w:qFormat/>
    <w:rsid w:val="00FF5C31"/>
    <w:rPr>
      <w:i/>
      <w:iCs/>
      <w:color w:val="0F4761" w:themeColor="accent1" w:themeShade="BF"/>
    </w:rPr>
  </w:style>
  <w:style w:type="paragraph" w:styleId="IntenseQuote">
    <w:name w:val="Intense Quote"/>
    <w:basedOn w:val="Normal"/>
    <w:next w:val="Normal"/>
    <w:link w:val="IntenseQuoteChar"/>
    <w:uiPriority w:val="30"/>
    <w:qFormat/>
    <w:rsid w:val="00FF5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C31"/>
    <w:rPr>
      <w:i/>
      <w:iCs/>
      <w:color w:val="0F4761" w:themeColor="accent1" w:themeShade="BF"/>
    </w:rPr>
  </w:style>
  <w:style w:type="character" w:styleId="IntenseReference">
    <w:name w:val="Intense Reference"/>
    <w:basedOn w:val="DefaultParagraphFont"/>
    <w:uiPriority w:val="32"/>
    <w:qFormat/>
    <w:rsid w:val="00FF5C31"/>
    <w:rPr>
      <w:b/>
      <w:bCs/>
      <w:smallCaps/>
      <w:color w:val="0F4761" w:themeColor="accent1" w:themeShade="BF"/>
      <w:spacing w:val="5"/>
    </w:rPr>
  </w:style>
  <w:style w:type="paragraph" w:styleId="Header">
    <w:name w:val="header"/>
    <w:basedOn w:val="Normal"/>
    <w:link w:val="HeaderChar"/>
    <w:uiPriority w:val="99"/>
    <w:unhideWhenUsed/>
    <w:rsid w:val="00FF5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31"/>
  </w:style>
  <w:style w:type="paragraph" w:styleId="Footer">
    <w:name w:val="footer"/>
    <w:basedOn w:val="Normal"/>
    <w:link w:val="FooterChar"/>
    <w:uiPriority w:val="99"/>
    <w:unhideWhenUsed/>
    <w:rsid w:val="00FF5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31"/>
  </w:style>
  <w:style w:type="character" w:styleId="Hyperlink">
    <w:name w:val="Hyperlink"/>
    <w:basedOn w:val="DefaultParagraphFont"/>
    <w:uiPriority w:val="99"/>
    <w:unhideWhenUsed/>
    <w:rsid w:val="00C80B6C"/>
    <w:rPr>
      <w:color w:val="467886" w:themeColor="hyperlink"/>
      <w:u w:val="single"/>
    </w:rPr>
  </w:style>
  <w:style w:type="character" w:styleId="UnresolvedMention">
    <w:name w:val="Unresolved Mention"/>
    <w:basedOn w:val="DefaultParagraphFont"/>
    <w:uiPriority w:val="99"/>
    <w:semiHidden/>
    <w:unhideWhenUsed/>
    <w:rsid w:val="00C8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448138">
      <w:bodyDiv w:val="1"/>
      <w:marLeft w:val="0"/>
      <w:marRight w:val="0"/>
      <w:marTop w:val="0"/>
      <w:marBottom w:val="0"/>
      <w:divBdr>
        <w:top w:val="none" w:sz="0" w:space="0" w:color="auto"/>
        <w:left w:val="none" w:sz="0" w:space="0" w:color="auto"/>
        <w:bottom w:val="none" w:sz="0" w:space="0" w:color="auto"/>
        <w:right w:val="none" w:sz="0" w:space="0" w:color="auto"/>
      </w:divBdr>
      <w:divsChild>
        <w:div w:id="209979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070304">
              <w:marLeft w:val="0"/>
              <w:marRight w:val="0"/>
              <w:marTop w:val="0"/>
              <w:marBottom w:val="0"/>
              <w:divBdr>
                <w:top w:val="none" w:sz="0" w:space="0" w:color="auto"/>
                <w:left w:val="none" w:sz="0" w:space="0" w:color="auto"/>
                <w:bottom w:val="none" w:sz="0" w:space="0" w:color="auto"/>
                <w:right w:val="none" w:sz="0" w:space="0" w:color="auto"/>
              </w:divBdr>
              <w:divsChild>
                <w:div w:id="2074112656">
                  <w:marLeft w:val="0"/>
                  <w:marRight w:val="0"/>
                  <w:marTop w:val="0"/>
                  <w:marBottom w:val="0"/>
                  <w:divBdr>
                    <w:top w:val="none" w:sz="0" w:space="0" w:color="auto"/>
                    <w:left w:val="none" w:sz="0" w:space="0" w:color="auto"/>
                    <w:bottom w:val="none" w:sz="0" w:space="0" w:color="auto"/>
                    <w:right w:val="none" w:sz="0" w:space="0" w:color="auto"/>
                  </w:divBdr>
                  <w:divsChild>
                    <w:div w:id="1079668600">
                      <w:marLeft w:val="0"/>
                      <w:marRight w:val="0"/>
                      <w:marTop w:val="0"/>
                      <w:marBottom w:val="0"/>
                      <w:divBdr>
                        <w:top w:val="none" w:sz="0" w:space="0" w:color="auto"/>
                        <w:left w:val="none" w:sz="0" w:space="0" w:color="auto"/>
                        <w:bottom w:val="none" w:sz="0" w:space="0" w:color="auto"/>
                        <w:right w:val="none" w:sz="0" w:space="0" w:color="auto"/>
                      </w:divBdr>
                      <w:divsChild>
                        <w:div w:id="90453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72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61943">
                                      <w:marLeft w:val="0"/>
                                      <w:marRight w:val="0"/>
                                      <w:marTop w:val="0"/>
                                      <w:marBottom w:val="0"/>
                                      <w:divBdr>
                                        <w:top w:val="none" w:sz="0" w:space="0" w:color="auto"/>
                                        <w:left w:val="none" w:sz="0" w:space="0" w:color="auto"/>
                                        <w:bottom w:val="none" w:sz="0" w:space="0" w:color="auto"/>
                                        <w:right w:val="none" w:sz="0" w:space="0" w:color="auto"/>
                                      </w:divBdr>
                                    </w:div>
                                    <w:div w:id="811605865">
                                      <w:marLeft w:val="0"/>
                                      <w:marRight w:val="0"/>
                                      <w:marTop w:val="0"/>
                                      <w:marBottom w:val="0"/>
                                      <w:divBdr>
                                        <w:top w:val="none" w:sz="0" w:space="0" w:color="auto"/>
                                        <w:left w:val="none" w:sz="0" w:space="0" w:color="auto"/>
                                        <w:bottom w:val="none" w:sz="0" w:space="0" w:color="auto"/>
                                        <w:right w:val="none" w:sz="0" w:space="0" w:color="auto"/>
                                      </w:divBdr>
                                    </w:div>
                                    <w:div w:id="31152610">
                                      <w:marLeft w:val="0"/>
                                      <w:marRight w:val="0"/>
                                      <w:marTop w:val="0"/>
                                      <w:marBottom w:val="0"/>
                                      <w:divBdr>
                                        <w:top w:val="none" w:sz="0" w:space="0" w:color="auto"/>
                                        <w:left w:val="none" w:sz="0" w:space="0" w:color="auto"/>
                                        <w:bottom w:val="none" w:sz="0" w:space="0" w:color="auto"/>
                                        <w:right w:val="none" w:sz="0" w:space="0" w:color="auto"/>
                                      </w:divBdr>
                                    </w:div>
                                    <w:div w:id="1509054674">
                                      <w:marLeft w:val="0"/>
                                      <w:marRight w:val="0"/>
                                      <w:marTop w:val="0"/>
                                      <w:marBottom w:val="0"/>
                                      <w:divBdr>
                                        <w:top w:val="none" w:sz="0" w:space="0" w:color="auto"/>
                                        <w:left w:val="none" w:sz="0" w:space="0" w:color="auto"/>
                                        <w:bottom w:val="none" w:sz="0" w:space="0" w:color="auto"/>
                                        <w:right w:val="none" w:sz="0" w:space="0" w:color="auto"/>
                                      </w:divBdr>
                                    </w:div>
                                    <w:div w:id="388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046919">
      <w:bodyDiv w:val="1"/>
      <w:marLeft w:val="0"/>
      <w:marRight w:val="0"/>
      <w:marTop w:val="0"/>
      <w:marBottom w:val="0"/>
      <w:divBdr>
        <w:top w:val="none" w:sz="0" w:space="0" w:color="auto"/>
        <w:left w:val="none" w:sz="0" w:space="0" w:color="auto"/>
        <w:bottom w:val="none" w:sz="0" w:space="0" w:color="auto"/>
        <w:right w:val="none" w:sz="0" w:space="0" w:color="auto"/>
      </w:divBdr>
    </w:div>
    <w:div w:id="1443843726">
      <w:bodyDiv w:val="1"/>
      <w:marLeft w:val="0"/>
      <w:marRight w:val="0"/>
      <w:marTop w:val="0"/>
      <w:marBottom w:val="0"/>
      <w:divBdr>
        <w:top w:val="none" w:sz="0" w:space="0" w:color="auto"/>
        <w:left w:val="none" w:sz="0" w:space="0" w:color="auto"/>
        <w:bottom w:val="none" w:sz="0" w:space="0" w:color="auto"/>
        <w:right w:val="none" w:sz="0" w:space="0" w:color="auto"/>
      </w:divBdr>
    </w:div>
    <w:div w:id="1945266280">
      <w:bodyDiv w:val="1"/>
      <w:marLeft w:val="0"/>
      <w:marRight w:val="0"/>
      <w:marTop w:val="0"/>
      <w:marBottom w:val="0"/>
      <w:divBdr>
        <w:top w:val="none" w:sz="0" w:space="0" w:color="auto"/>
        <w:left w:val="none" w:sz="0" w:space="0" w:color="auto"/>
        <w:bottom w:val="none" w:sz="0" w:space="0" w:color="auto"/>
        <w:right w:val="none" w:sz="0" w:space="0" w:color="auto"/>
      </w:divBdr>
      <w:divsChild>
        <w:div w:id="211959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06941">
              <w:marLeft w:val="0"/>
              <w:marRight w:val="0"/>
              <w:marTop w:val="0"/>
              <w:marBottom w:val="0"/>
              <w:divBdr>
                <w:top w:val="none" w:sz="0" w:space="0" w:color="auto"/>
                <w:left w:val="none" w:sz="0" w:space="0" w:color="auto"/>
                <w:bottom w:val="none" w:sz="0" w:space="0" w:color="auto"/>
                <w:right w:val="none" w:sz="0" w:space="0" w:color="auto"/>
              </w:divBdr>
              <w:divsChild>
                <w:div w:id="325983691">
                  <w:marLeft w:val="0"/>
                  <w:marRight w:val="0"/>
                  <w:marTop w:val="0"/>
                  <w:marBottom w:val="0"/>
                  <w:divBdr>
                    <w:top w:val="none" w:sz="0" w:space="0" w:color="auto"/>
                    <w:left w:val="none" w:sz="0" w:space="0" w:color="auto"/>
                    <w:bottom w:val="none" w:sz="0" w:space="0" w:color="auto"/>
                    <w:right w:val="none" w:sz="0" w:space="0" w:color="auto"/>
                  </w:divBdr>
                  <w:divsChild>
                    <w:div w:id="1213619774">
                      <w:marLeft w:val="0"/>
                      <w:marRight w:val="0"/>
                      <w:marTop w:val="0"/>
                      <w:marBottom w:val="0"/>
                      <w:divBdr>
                        <w:top w:val="none" w:sz="0" w:space="0" w:color="auto"/>
                        <w:left w:val="none" w:sz="0" w:space="0" w:color="auto"/>
                        <w:bottom w:val="none" w:sz="0" w:space="0" w:color="auto"/>
                        <w:right w:val="none" w:sz="0" w:space="0" w:color="auto"/>
                      </w:divBdr>
                      <w:divsChild>
                        <w:div w:id="752123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96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570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8953">
                                      <w:marLeft w:val="0"/>
                                      <w:marRight w:val="0"/>
                                      <w:marTop w:val="0"/>
                                      <w:marBottom w:val="0"/>
                                      <w:divBdr>
                                        <w:top w:val="none" w:sz="0" w:space="0" w:color="auto"/>
                                        <w:left w:val="none" w:sz="0" w:space="0" w:color="auto"/>
                                        <w:bottom w:val="none" w:sz="0" w:space="0" w:color="auto"/>
                                        <w:right w:val="none" w:sz="0" w:space="0" w:color="auto"/>
                                      </w:divBdr>
                                    </w:div>
                                    <w:div w:id="457260527">
                                      <w:marLeft w:val="0"/>
                                      <w:marRight w:val="0"/>
                                      <w:marTop w:val="0"/>
                                      <w:marBottom w:val="0"/>
                                      <w:divBdr>
                                        <w:top w:val="none" w:sz="0" w:space="0" w:color="auto"/>
                                        <w:left w:val="none" w:sz="0" w:space="0" w:color="auto"/>
                                        <w:bottom w:val="none" w:sz="0" w:space="0" w:color="auto"/>
                                        <w:right w:val="none" w:sz="0" w:space="0" w:color="auto"/>
                                      </w:divBdr>
                                    </w:div>
                                    <w:div w:id="173149714">
                                      <w:marLeft w:val="0"/>
                                      <w:marRight w:val="0"/>
                                      <w:marTop w:val="0"/>
                                      <w:marBottom w:val="0"/>
                                      <w:divBdr>
                                        <w:top w:val="none" w:sz="0" w:space="0" w:color="auto"/>
                                        <w:left w:val="none" w:sz="0" w:space="0" w:color="auto"/>
                                        <w:bottom w:val="none" w:sz="0" w:space="0" w:color="auto"/>
                                        <w:right w:val="none" w:sz="0" w:space="0" w:color="auto"/>
                                      </w:divBdr>
                                    </w:div>
                                    <w:div w:id="1382441139">
                                      <w:marLeft w:val="0"/>
                                      <w:marRight w:val="0"/>
                                      <w:marTop w:val="0"/>
                                      <w:marBottom w:val="0"/>
                                      <w:divBdr>
                                        <w:top w:val="none" w:sz="0" w:space="0" w:color="auto"/>
                                        <w:left w:val="none" w:sz="0" w:space="0" w:color="auto"/>
                                        <w:bottom w:val="none" w:sz="0" w:space="0" w:color="auto"/>
                                        <w:right w:val="none" w:sz="0" w:space="0" w:color="auto"/>
                                      </w:divBdr>
                                    </w:div>
                                    <w:div w:id="11921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northwestern.edu/faculty/profiles/BruceMarkel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aul.com/professionals/candice-l-k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toledo.edu/law/faculty/fulltime/klin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tuckerlaw.com/people/honorable-ret-judith-k-fitzgeral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law.illinois.edu/faculty-research/faculty-profiles/ralph-brubak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B7CECA8CFF24E9E7EB89F4DC1ABAD" ma:contentTypeVersion="18" ma:contentTypeDescription="Create a new document." ma:contentTypeScope="" ma:versionID="51680317ccb33b7d3b0b1fd340c3c368">
  <xsd:schema xmlns:xsd="http://www.w3.org/2001/XMLSchema" xmlns:xs="http://www.w3.org/2001/XMLSchema" xmlns:p="http://schemas.microsoft.com/office/2006/metadata/properties" xmlns:ns2="62b159ee-bfdf-40b8-9c72-5642e5ae5a75" xmlns:ns3="f24a5fdc-c332-4b2e-8502-19183697fd2a" targetNamespace="http://schemas.microsoft.com/office/2006/metadata/properties" ma:root="true" ma:fieldsID="2e081d9dfe6ffd352cf90226a39729ef" ns2:_="" ns3:_="">
    <xsd:import namespace="62b159ee-bfdf-40b8-9c72-5642e5ae5a75"/>
    <xsd:import namespace="f24a5fdc-c332-4b2e-8502-19183697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59ee-bfdf-40b8-9c72-5642e5ae5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3a7f2-0982-430c-9644-dd06a3d99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a5fdc-c332-4b2e-8502-19183697fd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a0628-44c7-448f-81d8-07784bb6cc34}" ma:internalName="TaxCatchAll" ma:showField="CatchAllData" ma:web="f24a5fdc-c332-4b2e-8502-19183697f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a5fdc-c332-4b2e-8502-19183697fd2a"/>
    <lcf76f155ced4ddcb4097134ff3c332f xmlns="62b159ee-bfdf-40b8-9c72-5642e5ae5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0EA36C-CA7F-4212-BE80-94309208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59ee-bfdf-40b8-9c72-5642e5ae5a75"/>
    <ds:schemaRef ds:uri="f24a5fdc-c332-4b2e-8502-19183697f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943B6-AD24-49ED-B66D-BB0DCEB7160C}">
  <ds:schemaRefs>
    <ds:schemaRef ds:uri="http://schemas.microsoft.com/sharepoint/v3/contenttype/forms"/>
  </ds:schemaRefs>
</ds:datastoreItem>
</file>

<file path=customXml/itemProps3.xml><?xml version="1.0" encoding="utf-8"?>
<ds:datastoreItem xmlns:ds="http://schemas.openxmlformats.org/officeDocument/2006/customXml" ds:itemID="{A342F125-3D04-479D-A001-77A550BE3EB0}">
  <ds:schemaRefs>
    <ds:schemaRef ds:uri="f24a5fdc-c332-4b2e-8502-19183697fd2a"/>
    <ds:schemaRef ds:uri="http://schemas.microsoft.com/office/2006/documentManagement/types"/>
    <ds:schemaRef ds:uri="http://schemas.openxmlformats.org/package/2006/metadata/core-properties"/>
    <ds:schemaRef ds:uri="62b159ee-bfdf-40b8-9c72-5642e5ae5a75"/>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Candice</dc:creator>
  <cp:keywords/>
  <dc:description/>
  <cp:lastModifiedBy>Dawn M. Federico, CGA</cp:lastModifiedBy>
  <cp:revision>2</cp:revision>
  <dcterms:created xsi:type="dcterms:W3CDTF">2025-02-09T21:08:00Z</dcterms:created>
  <dcterms:modified xsi:type="dcterms:W3CDTF">2025-02-09T21:08:00Z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0x01010092DB7CECA8CFF24E9E7EB89F4DC1ABAD</vt:lpwstr>
  </property>
</Properties>
</file>